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C0" w:rsidRPr="007067C0" w:rsidRDefault="007067C0" w:rsidP="007067C0">
      <w:pPr>
        <w:spacing w:after="0" w:line="240" w:lineRule="auto"/>
        <w:ind w:firstLine="709"/>
        <w:jc w:val="center"/>
        <w:outlineLvl w:val="0"/>
        <w:rPr>
          <w:rFonts w:ascii="Times New Roman" w:eastAsia="Times New Roman" w:hAnsi="Times New Roman" w:cs="Times New Roman"/>
          <w:b/>
          <w:noProof/>
          <w:color w:val="1F1F1F"/>
          <w:kern w:val="36"/>
          <w:sz w:val="28"/>
          <w:szCs w:val="28"/>
          <w:lang w:val="kk-KZ" w:eastAsia="ru-RU"/>
        </w:rPr>
      </w:pPr>
      <w:r w:rsidRPr="007067C0">
        <w:rPr>
          <w:rFonts w:ascii="Times New Roman" w:eastAsia="Times New Roman" w:hAnsi="Times New Roman" w:cs="Times New Roman"/>
          <w:b/>
          <w:noProof/>
          <w:color w:val="1F1F1F"/>
          <w:kern w:val="36"/>
          <w:sz w:val="28"/>
          <w:szCs w:val="28"/>
          <w:lang w:val="kk-KZ" w:eastAsia="ru-RU"/>
        </w:rPr>
        <w:t>В Агентстве обсудили реализацию антикоррупционной политики на заседании Общественного совета</w:t>
      </w:r>
    </w:p>
    <w:p w:rsidR="00E11A6F" w:rsidRPr="007067C0" w:rsidRDefault="00E11A6F" w:rsidP="007067C0">
      <w:pPr>
        <w:spacing w:after="0" w:line="240" w:lineRule="auto"/>
        <w:ind w:firstLine="709"/>
        <w:jc w:val="center"/>
        <w:rPr>
          <w:rFonts w:ascii="Times New Roman" w:hAnsi="Times New Roman" w:cs="Times New Roman"/>
          <w:b/>
          <w:noProof/>
          <w:sz w:val="28"/>
          <w:szCs w:val="28"/>
          <w:lang w:val="kk-KZ"/>
        </w:rPr>
      </w:pPr>
    </w:p>
    <w:p w:rsidR="007067C0" w:rsidRPr="007067C0" w:rsidRDefault="007067C0" w:rsidP="007067C0">
      <w:pPr>
        <w:pStyle w:val="a3"/>
        <w:spacing w:before="0" w:beforeAutospacing="0" w:after="0" w:afterAutospacing="0"/>
        <w:ind w:firstLine="709"/>
        <w:jc w:val="both"/>
        <w:rPr>
          <w:noProof/>
          <w:color w:val="1F1F1F"/>
          <w:sz w:val="28"/>
          <w:szCs w:val="28"/>
          <w:lang w:val="kk-KZ"/>
        </w:rPr>
      </w:pPr>
      <w:r w:rsidRPr="007067C0">
        <w:rPr>
          <w:noProof/>
          <w:color w:val="1F1F1F"/>
          <w:sz w:val="28"/>
          <w:szCs w:val="28"/>
          <w:lang w:val="kk-KZ"/>
        </w:rPr>
        <w:t>В Агентстве по делам государственной службы состоялось очередное заседание Общественного совета, в ходе которого рассмотрены вопросы реализации антикоррупционной политики, принимаемые меры и достигнутые результаты.</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Отмечена положительная динамика в формировании общественной нетерпимости к коррупции. Это подтверждается результатами социологического исследования, проведенного </w:t>
      </w:r>
      <w:r w:rsidRPr="007067C0">
        <w:rPr>
          <w:rStyle w:val="a4"/>
          <w:noProof/>
          <w:color w:val="1F1F1F"/>
          <w:sz w:val="28"/>
          <w:szCs w:val="28"/>
          <w:lang w:val="kk-KZ"/>
        </w:rPr>
        <w:t>Исследовательский институт «Общественное мнение» в конце 2025 года.</w:t>
      </w:r>
      <w:r w:rsidRPr="007067C0">
        <w:rPr>
          <w:noProof/>
          <w:color w:val="1F1F1F"/>
          <w:sz w:val="28"/>
          <w:szCs w:val="28"/>
          <w:lang w:val="kk-KZ"/>
        </w:rPr>
        <w:t> Согласно данным исследования, </w:t>
      </w:r>
      <w:r w:rsidRPr="007067C0">
        <w:rPr>
          <w:rStyle w:val="a4"/>
          <w:noProof/>
          <w:color w:val="1F1F1F"/>
          <w:sz w:val="28"/>
          <w:szCs w:val="28"/>
          <w:lang w:val="kk-KZ"/>
        </w:rPr>
        <w:t>69% граждан выразили готовность внести личный вклад в снижение уровня коррупции, а 79,9% сообщать о фактах коррупционных правонарушений.</w:t>
      </w:r>
      <w:r w:rsidRPr="007067C0">
        <w:rPr>
          <w:noProof/>
          <w:color w:val="1F1F1F"/>
          <w:sz w:val="28"/>
          <w:szCs w:val="28"/>
          <w:lang w:val="kk-KZ"/>
        </w:rPr>
        <w:t> Кроме того, 70% респондентов отметили снижение уровня коррупции за последние три года.</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Показатели социологических исследований коррелируют с данными правовой статистики: по итогам 2025 года уровень зарегистрированных коррупционных правонарушений снизился на 26%.</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rStyle w:val="a4"/>
          <w:noProof/>
          <w:color w:val="1F1F1F"/>
          <w:sz w:val="28"/>
          <w:szCs w:val="28"/>
          <w:lang w:val="kk-KZ"/>
        </w:rPr>
        <w:t>Всего за совершение коррупционных правонарушений осуждено 841 лицо. Наибольшую долю составляют сотрудники акиматов и их структурных подразделений (188), органов внутренних дел (126), а также Министерства финансов (32).</w:t>
      </w:r>
      <w:r w:rsidRPr="007067C0">
        <w:rPr>
          <w:noProof/>
          <w:color w:val="1F1F1F"/>
          <w:sz w:val="28"/>
          <w:szCs w:val="28"/>
          <w:lang w:val="kk-KZ"/>
        </w:rPr>
        <w:t> В региональном разрезе наибольшее количество осужденных приходится на города Астана (88) и Алматы (67), а также Туркестанскую (67), Кызылординскую (59) и Жамбылскую (58) области.</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rStyle w:val="a4"/>
          <w:noProof/>
          <w:color w:val="1F1F1F"/>
          <w:sz w:val="28"/>
          <w:szCs w:val="28"/>
          <w:lang w:val="kk-KZ"/>
        </w:rPr>
        <w:t>При этом доля осужденных составляет лишь 0,3% от общей численности государственных служащих (83 920 человек).</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Председатель Общественного совета Агентства, депутат Мажилиса Парламента Ерлан Саиров подчеркнул необходимость принятия комплексных мер, направленных на укрепление положительного имиджа государственных служащих и преодоление негативных стереотипов. По его словам, важно совершенствовать подходы к формированию антикоррупционной культуры, переходя от формальных мер к содержательным и результативным решениям.</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Доктор юридических наук, заслуженный юрист Республики Казахстан Марат Когамов отметил положительную динамику Казахстана в международных рейтингах по противодействию коррупции. Он подчеркнул, что передача функций по превенции коррупции отдельному ведомству стала своевременным ответом на общественный запрос. В свою очередь, председатель ОФ «Ассоциация исследователей Китая» Казбек Майгельдинов акцентировал внимание на необходимости развития института защиты лиц, сообщающих о фактах коррупции, включая создание в государственных органах надежных и конфиденциальных каналов обратной связи.</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 xml:space="preserve">По итогам заседания выработан ряд рекомендаций, направленных на повышение эффективности антикоррупционных мер, а также подтверждена важность устойчивого взаимодействия государства и гражданского </w:t>
      </w:r>
      <w:r w:rsidRPr="007067C0">
        <w:rPr>
          <w:noProof/>
          <w:color w:val="1F1F1F"/>
          <w:sz w:val="28"/>
          <w:szCs w:val="28"/>
          <w:lang w:val="kk-KZ"/>
        </w:rPr>
        <w:lastRenderedPageBreak/>
        <w:t>общества. </w:t>
      </w:r>
      <w:r w:rsidRPr="007067C0">
        <w:rPr>
          <w:rStyle w:val="a4"/>
          <w:noProof/>
          <w:color w:val="1F1F1F"/>
          <w:sz w:val="28"/>
          <w:szCs w:val="28"/>
          <w:lang w:val="kk-KZ"/>
        </w:rPr>
        <w:t>Отмечено, что в текущем году завершается реализация Концепции антикоррупционной политики на 2022–2026 годы, заложившей основу для дальнейшего совершенствования данной сферы.</w:t>
      </w:r>
    </w:p>
    <w:p w:rsidR="007067C0" w:rsidRPr="007067C0" w:rsidRDefault="007067C0" w:rsidP="007067C0">
      <w:pPr>
        <w:pStyle w:val="a3"/>
        <w:spacing w:before="0" w:beforeAutospacing="0" w:after="0" w:afterAutospacing="0"/>
        <w:ind w:firstLine="709"/>
        <w:jc w:val="both"/>
        <w:rPr>
          <w:noProof/>
          <w:color w:val="1F1F1F"/>
          <w:sz w:val="28"/>
          <w:szCs w:val="28"/>
          <w:lang w:val="kk-KZ"/>
        </w:rPr>
      </w:pPr>
      <w:r w:rsidRPr="007067C0">
        <w:rPr>
          <w:noProof/>
          <w:color w:val="1F1F1F"/>
          <w:sz w:val="28"/>
          <w:szCs w:val="28"/>
          <w:lang w:val="kk-KZ"/>
        </w:rPr>
        <w:t>В этой связи начата подготовка нового программного документа с учетом стратегических ориентиров, обозначенных Главой государства, включая принципы «Справедливый Казахстан», «Адал азамат» и «Закон и порядок», с их практической интеграцией в механизмы профилактики коррупции. Реализация новой концепции потребует консолидации усилий государственных органов, судебной системы, экспертного и академического сообщества, бизнеса и гражданского общества.</w:t>
      </w:r>
    </w:p>
    <w:p w:rsidR="007067C0" w:rsidRPr="007067C0" w:rsidRDefault="007067C0" w:rsidP="007067C0">
      <w:pPr>
        <w:spacing w:after="0" w:line="240" w:lineRule="auto"/>
        <w:ind w:firstLine="709"/>
        <w:jc w:val="both"/>
        <w:rPr>
          <w:rFonts w:ascii="Times New Roman" w:hAnsi="Times New Roman" w:cs="Times New Roman"/>
          <w:noProof/>
          <w:sz w:val="28"/>
          <w:szCs w:val="28"/>
          <w:lang w:val="kk-KZ"/>
        </w:rPr>
      </w:pPr>
    </w:p>
    <w:p w:rsidR="007067C0" w:rsidRPr="007067C0" w:rsidRDefault="007067C0" w:rsidP="007067C0">
      <w:pPr>
        <w:pStyle w:val="1"/>
        <w:spacing w:before="0" w:beforeAutospacing="0" w:after="0" w:afterAutospacing="0"/>
        <w:ind w:firstLine="709"/>
        <w:jc w:val="center"/>
        <w:rPr>
          <w:bCs w:val="0"/>
          <w:noProof/>
          <w:color w:val="1F1F1F"/>
          <w:sz w:val="28"/>
          <w:szCs w:val="28"/>
          <w:lang w:val="kk-KZ"/>
        </w:rPr>
      </w:pPr>
      <w:r w:rsidRPr="007067C0">
        <w:rPr>
          <w:bCs w:val="0"/>
          <w:noProof/>
          <w:color w:val="1F1F1F"/>
          <w:sz w:val="28"/>
          <w:szCs w:val="28"/>
          <w:lang w:val="kk-KZ"/>
        </w:rPr>
        <w:t>Агенттікте Қоғамдық кеңес отырысында сыбайлас жемқорлыққа қарсы саясаттың іске асырылуы талқыланды</w:t>
      </w:r>
    </w:p>
    <w:p w:rsidR="007067C0" w:rsidRPr="007067C0" w:rsidRDefault="007067C0" w:rsidP="007067C0">
      <w:pPr>
        <w:pStyle w:val="1"/>
        <w:spacing w:before="0" w:beforeAutospacing="0" w:after="0" w:afterAutospacing="0"/>
        <w:ind w:firstLine="709"/>
        <w:jc w:val="both"/>
        <w:rPr>
          <w:b w:val="0"/>
          <w:bCs w:val="0"/>
          <w:noProof/>
          <w:color w:val="1F1F1F"/>
          <w:sz w:val="28"/>
          <w:szCs w:val="28"/>
          <w:lang w:val="kk-KZ"/>
        </w:rPr>
      </w:pPr>
    </w:p>
    <w:p w:rsidR="007067C0" w:rsidRPr="007067C0" w:rsidRDefault="007067C0" w:rsidP="007067C0">
      <w:pPr>
        <w:pStyle w:val="a3"/>
        <w:spacing w:before="0" w:beforeAutospacing="0" w:after="0" w:afterAutospacing="0"/>
        <w:ind w:firstLine="709"/>
        <w:jc w:val="both"/>
        <w:rPr>
          <w:noProof/>
          <w:color w:val="1F1F1F"/>
          <w:sz w:val="28"/>
          <w:szCs w:val="28"/>
          <w:lang w:val="kk-KZ"/>
        </w:rPr>
      </w:pPr>
      <w:r w:rsidRPr="007067C0">
        <w:rPr>
          <w:rStyle w:val="a4"/>
          <w:noProof/>
          <w:color w:val="1F1F1F"/>
          <w:sz w:val="28"/>
          <w:szCs w:val="28"/>
          <w:lang w:val="kk-KZ"/>
        </w:rPr>
        <w:t>Мемлекеттік қызмет істері агенттігінде Қоғамдық кеңестің кезекті отырысы өтті.</w:t>
      </w:r>
      <w:r w:rsidRPr="007067C0">
        <w:rPr>
          <w:noProof/>
          <w:color w:val="1F1F1F"/>
          <w:sz w:val="28"/>
          <w:szCs w:val="28"/>
          <w:lang w:val="kk-KZ"/>
        </w:rPr>
        <w:t> Отырыста сыбайлас жемқорлыққа қарсы саясатты іске асыру, қабылданып жатқан шаралар мен қол жеткізілген нәтижелер қаралды.</w:t>
      </w:r>
    </w:p>
    <w:p w:rsidR="007067C0" w:rsidRPr="007067C0" w:rsidRDefault="007067C0" w:rsidP="007067C0">
      <w:pPr>
        <w:pStyle w:val="a3"/>
        <w:spacing w:before="0" w:beforeAutospacing="0" w:after="0" w:afterAutospacing="0"/>
        <w:ind w:firstLine="709"/>
        <w:jc w:val="both"/>
        <w:rPr>
          <w:noProof/>
          <w:color w:val="1F1F1F"/>
          <w:sz w:val="28"/>
          <w:szCs w:val="28"/>
          <w:lang w:val="kk-KZ"/>
        </w:rPr>
      </w:pPr>
      <w:r w:rsidRPr="007067C0">
        <w:rPr>
          <w:rStyle w:val="a4"/>
          <w:noProof/>
          <w:color w:val="1F1F1F"/>
          <w:sz w:val="28"/>
          <w:szCs w:val="28"/>
          <w:lang w:val="kk-KZ"/>
        </w:rPr>
        <w:t>Қоғамда сыбайлас жемқорлыққа төзбеушіліктің қалыптасуында оң динамика байқалатыны атап өтілді.</w:t>
      </w:r>
      <w:r w:rsidRPr="007067C0">
        <w:rPr>
          <w:noProof/>
          <w:color w:val="1F1F1F"/>
          <w:sz w:val="28"/>
          <w:szCs w:val="28"/>
          <w:lang w:val="kk-KZ"/>
        </w:rPr>
        <w:t> Бұл 2025 жылдың соңында «Қоғамдық пікір» зерттеу институты жүргізген әлеуметтік зерттеу нәтижелерімен расталады. </w:t>
      </w:r>
      <w:r w:rsidRPr="007067C0">
        <w:rPr>
          <w:rStyle w:val="a4"/>
          <w:noProof/>
          <w:color w:val="1F1F1F"/>
          <w:sz w:val="28"/>
          <w:szCs w:val="28"/>
          <w:lang w:val="kk-KZ"/>
        </w:rPr>
        <w:t>Зерттеу деректеріне сәйкес, азаматтардың 69%-ы сыбайлас жемқорлық деңгейін төмендетуге жеке үлес қосуға дайын екенін білдірсе, 79,9%-ы құқықбұзушылық фактілері туралы хабарлауға дайын екенін көрсеткен.</w:t>
      </w:r>
      <w:r w:rsidRPr="007067C0">
        <w:rPr>
          <w:noProof/>
          <w:color w:val="1F1F1F"/>
          <w:sz w:val="28"/>
          <w:szCs w:val="28"/>
          <w:lang w:val="kk-KZ"/>
        </w:rPr>
        <w:t> Сонымен қатар респонденттердің 70%-ы соңғы үш жылда сыбайлас жемқорлық деңгейі төмендегенін атап өткен.</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Әлеуметтік зерттеу нәтижелері құқықтық статистика деректерімен де сәйкес келеді: </w:t>
      </w:r>
      <w:r w:rsidRPr="007067C0">
        <w:rPr>
          <w:rStyle w:val="a4"/>
          <w:noProof/>
          <w:color w:val="1F1F1F"/>
          <w:sz w:val="28"/>
          <w:szCs w:val="28"/>
          <w:lang w:val="kk-KZ"/>
        </w:rPr>
        <w:t>2025 жылдың қорытындысы бойынша тіркелген сыбайлас жемқорлық құқықбұзушылықтар саны 26%-ға төмендеген.</w:t>
      </w:r>
      <w:r w:rsidRPr="007067C0">
        <w:rPr>
          <w:noProof/>
          <w:color w:val="1F1F1F"/>
          <w:sz w:val="28"/>
          <w:szCs w:val="28"/>
          <w:lang w:val="kk-KZ"/>
        </w:rPr>
        <w:t> Жалпы, сыбайлас жемқорлық құқықбұзушылық жасағаны үшін 841 адам сотталған. Олардың басым бөлігін әкімдіктер мен олардың құрылымдық бөлімшелерінің қызметкерлері (188), ішкі істер органдарының қызметкерлері (126), сондай-ақ Қаржы министрлігінің қызметкерлері (32) құрайды. Өңірлік бөліністе сотталғандардың ең көбі Астана (88) және Алматы (67) қалаларына, сондай-ақ Түркістан (67), Қызылорда (59) және Жамбыл (58) облыстарына тиесілі. </w:t>
      </w:r>
      <w:r w:rsidRPr="007067C0">
        <w:rPr>
          <w:rStyle w:val="a4"/>
          <w:noProof/>
          <w:color w:val="1F1F1F"/>
          <w:sz w:val="28"/>
          <w:szCs w:val="28"/>
          <w:lang w:val="kk-KZ"/>
        </w:rPr>
        <w:t>Бұл ретте сотталғандардың үлесі мемлекеттік қызметшілердің жалпы санының (83 920 адам) небәрі 0,3%-ын құрайды.</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Агенттіктің Қоғамдық кеңесі төрағасы, Мәжіліс депутаты Ерлан Саиров мемлекеттік қызметшілердің оң имиджін қалыптастыру және теріс стереотиптерді еңсеру үшін кешенді шаралар қабылдау қажеттігін атап өтті. Оның айтуынша, сыбайлас жемқорлыққа қарсы мәдениетті қалыптастыру тәсілдерін жетілдіріп, формалды шаралардан нақты әрі нәтижелі шешімдерге көшу маңызды.</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 xml:space="preserve">Заң ғылымдарының докторы, Қазақстан Республикасының еңбек сіңірген заңгері Марат Қоғамов халықаралық рейтингтерде Қазақстанның сыбайлас жемқорлыққа қарсы іс-қимыл саласындағы оң динамикасын атап </w:t>
      </w:r>
      <w:r w:rsidRPr="007067C0">
        <w:rPr>
          <w:noProof/>
          <w:color w:val="1F1F1F"/>
          <w:sz w:val="28"/>
          <w:szCs w:val="28"/>
          <w:lang w:val="kk-KZ"/>
        </w:rPr>
        <w:lastRenderedPageBreak/>
        <w:t>өтті. Оның айтуынша, сыбайлас жемқорлықтың алдын алу функцияларын жеке ведомствоға беру қоғамдық сұранысқа дер кезінде берілген жауап болды. Өз кезегінде «Қытай зерттеушілері қауымдастығы» қоғамдық қорының төрағасы Қазбек Майгелдинов сыбайлас жемқорлық фактілері туралы хабарлайтын тұлғаларды қорғау институтын дамыту қажеттігіне назар аударды. Оның ішінде мемлекеттік органдарда сенімді әрі құпия кері байланыс арналарының болуы маңызды екені айтылды.</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Отырыс қорытындысы бойынша сыбайлас жемқорлыққа қарсы шаралардың тиімділігін арттыруға бағытталған бірқатар ұсынымдар әзірленді. Сонымен қатар мемлекет пен азаматтық қоғам арасындағы тұрақты өзара іс-қимылдың маңыздылығы атап өтілді.</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Ағымдағы жылы 2022–2026 жылдарға арналған сыбайлас жемқорлыққа қарсы саясат тұжырымдамасының іске асырылуы аяқталатыны айтылды. Бұл құжат аталған саланы одан әрі жетілдіруге негіз қалады. Осыған байланысты Мемлекет басшысы айқындаған «Әділетті Қазақстан», «Адал азамат» және «Заң мен тәртіп» қағидаттарын ескере отырып, сыбайлас жемқорлықтың алдын алу тетіктеріне практикалық тұрғыда енгізілетін жаңа бағдарламалық құжат әзірлеу жұмыстары басталды.</w:t>
      </w:r>
    </w:p>
    <w:p w:rsidR="007067C0" w:rsidRPr="007067C0" w:rsidRDefault="007067C0" w:rsidP="007067C0">
      <w:pPr>
        <w:pStyle w:val="a3"/>
        <w:shd w:val="clear" w:color="auto" w:fill="FFFFFF"/>
        <w:spacing w:before="0" w:beforeAutospacing="0" w:after="0" w:afterAutospacing="0"/>
        <w:ind w:firstLine="709"/>
        <w:jc w:val="both"/>
        <w:rPr>
          <w:noProof/>
          <w:color w:val="1F1F1F"/>
          <w:sz w:val="28"/>
          <w:szCs w:val="28"/>
          <w:lang w:val="kk-KZ"/>
        </w:rPr>
      </w:pPr>
      <w:r w:rsidRPr="007067C0">
        <w:rPr>
          <w:noProof/>
          <w:color w:val="1F1F1F"/>
          <w:sz w:val="28"/>
          <w:szCs w:val="28"/>
          <w:lang w:val="kk-KZ"/>
        </w:rPr>
        <w:t>Жаңа тұжырымдаманы іске асыру мемлекеттік органдардың, сот жүйесінің, сарапшылық және академиялық қауымдастықтың, бизнес пен азаматтық қоғамның күш-жігерін біріктіруді талап етеді.</w:t>
      </w:r>
    </w:p>
    <w:p w:rsidR="007067C0" w:rsidRPr="007067C0" w:rsidRDefault="007067C0" w:rsidP="007067C0">
      <w:pPr>
        <w:spacing w:after="0" w:line="240" w:lineRule="auto"/>
        <w:ind w:firstLine="709"/>
        <w:jc w:val="both"/>
        <w:rPr>
          <w:rFonts w:ascii="Times New Roman" w:hAnsi="Times New Roman" w:cs="Times New Roman"/>
          <w:noProof/>
          <w:sz w:val="28"/>
          <w:szCs w:val="28"/>
          <w:lang w:val="kk-KZ"/>
        </w:rPr>
      </w:pPr>
      <w:bookmarkStart w:id="0" w:name="_GoBack"/>
      <w:bookmarkEnd w:id="0"/>
    </w:p>
    <w:sectPr w:rsidR="007067C0" w:rsidRPr="00706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8B"/>
    <w:rsid w:val="007067C0"/>
    <w:rsid w:val="00B0788B"/>
    <w:rsid w:val="00E11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12C25-FC5A-476B-94DF-A40BA6FD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067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7C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6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6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5268">
      <w:bodyDiv w:val="1"/>
      <w:marLeft w:val="0"/>
      <w:marRight w:val="0"/>
      <w:marTop w:val="0"/>
      <w:marBottom w:val="0"/>
      <w:divBdr>
        <w:top w:val="none" w:sz="0" w:space="0" w:color="auto"/>
        <w:left w:val="none" w:sz="0" w:space="0" w:color="auto"/>
        <w:bottom w:val="none" w:sz="0" w:space="0" w:color="auto"/>
        <w:right w:val="none" w:sz="0" w:space="0" w:color="auto"/>
      </w:divBdr>
      <w:divsChild>
        <w:div w:id="391195044">
          <w:marLeft w:val="0"/>
          <w:marRight w:val="0"/>
          <w:marTop w:val="0"/>
          <w:marBottom w:val="0"/>
          <w:divBdr>
            <w:top w:val="none" w:sz="0" w:space="0" w:color="auto"/>
            <w:left w:val="none" w:sz="0" w:space="0" w:color="auto"/>
            <w:bottom w:val="none" w:sz="0" w:space="0" w:color="auto"/>
            <w:right w:val="none" w:sz="0" w:space="0" w:color="auto"/>
          </w:divBdr>
          <w:divsChild>
            <w:div w:id="1853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7846">
      <w:bodyDiv w:val="1"/>
      <w:marLeft w:val="0"/>
      <w:marRight w:val="0"/>
      <w:marTop w:val="0"/>
      <w:marBottom w:val="0"/>
      <w:divBdr>
        <w:top w:val="none" w:sz="0" w:space="0" w:color="auto"/>
        <w:left w:val="none" w:sz="0" w:space="0" w:color="auto"/>
        <w:bottom w:val="none" w:sz="0" w:space="0" w:color="auto"/>
        <w:right w:val="none" w:sz="0" w:space="0" w:color="auto"/>
      </w:divBdr>
    </w:div>
    <w:div w:id="790704555">
      <w:bodyDiv w:val="1"/>
      <w:marLeft w:val="0"/>
      <w:marRight w:val="0"/>
      <w:marTop w:val="0"/>
      <w:marBottom w:val="0"/>
      <w:divBdr>
        <w:top w:val="none" w:sz="0" w:space="0" w:color="auto"/>
        <w:left w:val="none" w:sz="0" w:space="0" w:color="auto"/>
        <w:bottom w:val="none" w:sz="0" w:space="0" w:color="auto"/>
        <w:right w:val="none" w:sz="0" w:space="0" w:color="auto"/>
      </w:divBdr>
    </w:div>
    <w:div w:id="10861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5715</Characters>
  <Application>Microsoft Office Word</Application>
  <DocSecurity>0</DocSecurity>
  <Lines>47</Lines>
  <Paragraphs>13</Paragraphs>
  <ScaleCrop>false</ScaleCrop>
  <Company>SPecialiST RePack</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Сәдібек Лесбек Уласбекұлы</dc:creator>
  <cp:keywords/>
  <dc:description/>
  <cp:lastModifiedBy>Сәдібек Лесбек Уласбекұлы</cp:lastModifiedBy>
  <cp:revision>2</cp:revision>
  <dcterms:created xsi:type="dcterms:W3CDTF">2026-05-21T12:44:00Z</dcterms:created>
  <dcterms:modified xsi:type="dcterms:W3CDTF">2026-05-21T12:45:00Z</dcterms:modified>
</cp:coreProperties>
</file>