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569B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  <w:r w:rsidRPr="00E24A6B">
        <w:rPr>
          <w:rFonts w:ascii="Times New Roman" w:hAnsi="Times New Roman"/>
          <w:sz w:val="28"/>
          <w:szCs w:val="28"/>
        </w:rPr>
        <w:t>В Егиндыкольском районе прошло заседание Общественного совета</w:t>
      </w:r>
    </w:p>
    <w:p w14:paraId="547E4D21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</w:p>
    <w:p w14:paraId="0C61C19C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  <w:r w:rsidRPr="00E24A6B">
        <w:rPr>
          <w:rFonts w:ascii="Times New Roman" w:hAnsi="Times New Roman"/>
          <w:sz w:val="28"/>
          <w:szCs w:val="28"/>
        </w:rPr>
        <w:t xml:space="preserve">27 мая состоялось заседание Общественного совета Егиндыкольского района. В повестку дня были включены </w:t>
      </w:r>
      <w:proofErr w:type="gramStart"/>
      <w:r w:rsidRPr="00E24A6B">
        <w:rPr>
          <w:rFonts w:ascii="Times New Roman" w:hAnsi="Times New Roman"/>
          <w:sz w:val="28"/>
          <w:szCs w:val="28"/>
        </w:rPr>
        <w:t>два  вопроса</w:t>
      </w:r>
      <w:proofErr w:type="gramEnd"/>
      <w:r w:rsidRPr="00E24A6B">
        <w:rPr>
          <w:rFonts w:ascii="Times New Roman" w:hAnsi="Times New Roman"/>
          <w:sz w:val="28"/>
          <w:szCs w:val="28"/>
        </w:rPr>
        <w:t>, имеющих важное значение для развития села и повышения качества жизни его жителей.</w:t>
      </w:r>
    </w:p>
    <w:p w14:paraId="1D4D3040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</w:p>
    <w:p w14:paraId="3540D208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  <w:r w:rsidRPr="00E24A6B">
        <w:rPr>
          <w:rFonts w:ascii="Times New Roman" w:hAnsi="Times New Roman"/>
          <w:sz w:val="28"/>
          <w:szCs w:val="28"/>
        </w:rPr>
        <w:t xml:space="preserve">Первым вопросом повестки стал отчёт акима села Егиндыколь </w:t>
      </w:r>
      <w:proofErr w:type="spellStart"/>
      <w:r w:rsidRPr="00E24A6B">
        <w:rPr>
          <w:rFonts w:ascii="Times New Roman" w:hAnsi="Times New Roman"/>
          <w:sz w:val="28"/>
          <w:szCs w:val="28"/>
        </w:rPr>
        <w:t>Тапалова</w:t>
      </w:r>
      <w:proofErr w:type="spellEnd"/>
      <w:r w:rsidRPr="00E24A6B">
        <w:rPr>
          <w:rFonts w:ascii="Times New Roman" w:hAnsi="Times New Roman"/>
          <w:sz w:val="28"/>
          <w:szCs w:val="28"/>
        </w:rPr>
        <w:t xml:space="preserve"> Дархана </w:t>
      </w:r>
      <w:proofErr w:type="spellStart"/>
      <w:r w:rsidRPr="00E24A6B">
        <w:rPr>
          <w:rFonts w:ascii="Times New Roman" w:hAnsi="Times New Roman"/>
          <w:sz w:val="28"/>
          <w:szCs w:val="28"/>
        </w:rPr>
        <w:t>Бериковича</w:t>
      </w:r>
      <w:proofErr w:type="spellEnd"/>
      <w:r w:rsidRPr="00E24A6B">
        <w:rPr>
          <w:rFonts w:ascii="Times New Roman" w:hAnsi="Times New Roman"/>
          <w:sz w:val="28"/>
          <w:szCs w:val="28"/>
        </w:rPr>
        <w:t xml:space="preserve"> о проделанной работе за 2024 год и планах на 2025 год. В своём выступлении аким подвёл итоги деятельности в различных сферах — от благоустройства до поддержки социально уязвимых слоёв населения. Он также обозначил приоритетные направления работы на предстоящий год, включая развитие инфраструктуры, повышение доступности медицинских и образовательных услуг, а также поддержку местного бизнеса.</w:t>
      </w:r>
    </w:p>
    <w:p w14:paraId="12C63B06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</w:p>
    <w:p w14:paraId="59D31EE8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  <w:r w:rsidRPr="00E24A6B">
        <w:rPr>
          <w:rFonts w:ascii="Times New Roman" w:hAnsi="Times New Roman"/>
          <w:sz w:val="28"/>
          <w:szCs w:val="28"/>
        </w:rPr>
        <w:t xml:space="preserve">Вторым вопросом заседания стали общественные слушания с участием руководителя отдела образования Каратаева Турара </w:t>
      </w:r>
      <w:proofErr w:type="spellStart"/>
      <w:r w:rsidRPr="00E24A6B">
        <w:rPr>
          <w:rFonts w:ascii="Times New Roman" w:hAnsi="Times New Roman"/>
          <w:sz w:val="28"/>
          <w:szCs w:val="28"/>
        </w:rPr>
        <w:t>Батыргалиевича</w:t>
      </w:r>
      <w:proofErr w:type="spellEnd"/>
      <w:r w:rsidRPr="00E24A6B">
        <w:rPr>
          <w:rFonts w:ascii="Times New Roman" w:hAnsi="Times New Roman"/>
          <w:sz w:val="28"/>
          <w:szCs w:val="28"/>
        </w:rPr>
        <w:t xml:space="preserve"> и руководителя отдела внутренней политики, культуры, развития языков и спорта Кусаиновой Гаухар </w:t>
      </w:r>
      <w:proofErr w:type="spellStart"/>
      <w:r w:rsidRPr="00E24A6B">
        <w:rPr>
          <w:rFonts w:ascii="Times New Roman" w:hAnsi="Times New Roman"/>
          <w:sz w:val="28"/>
          <w:szCs w:val="28"/>
        </w:rPr>
        <w:t>Акылбековны</w:t>
      </w:r>
      <w:proofErr w:type="spellEnd"/>
      <w:r w:rsidRPr="00E24A6B">
        <w:rPr>
          <w:rFonts w:ascii="Times New Roman" w:hAnsi="Times New Roman"/>
          <w:sz w:val="28"/>
          <w:szCs w:val="28"/>
        </w:rPr>
        <w:t>. Главной темой обсуждения стала подготовка досуга учащихся и молодёжи в летний период. Участники слушаний отметили необходимость активного вовлечения молодёжи в культурные и спортивные мероприятия, а также организации лагерей, кружков и других форм занятости.</w:t>
      </w:r>
    </w:p>
    <w:p w14:paraId="1355A04C" w14:textId="77777777" w:rsidR="00E24A6B" w:rsidRPr="00E24A6B" w:rsidRDefault="00E24A6B" w:rsidP="00E24A6B">
      <w:pPr>
        <w:rPr>
          <w:rFonts w:ascii="Times New Roman" w:hAnsi="Times New Roman"/>
          <w:sz w:val="28"/>
          <w:szCs w:val="28"/>
        </w:rPr>
      </w:pPr>
    </w:p>
    <w:p w14:paraId="267EEEB4" w14:textId="56F33A4E" w:rsidR="00B8469E" w:rsidRPr="00E24A6B" w:rsidRDefault="00E24A6B" w:rsidP="00E24A6B">
      <w:pPr>
        <w:rPr>
          <w:rFonts w:ascii="Times New Roman" w:hAnsi="Times New Roman"/>
          <w:sz w:val="28"/>
          <w:szCs w:val="28"/>
        </w:rPr>
      </w:pPr>
      <w:r w:rsidRPr="00E24A6B">
        <w:rPr>
          <w:rFonts w:ascii="Times New Roman" w:hAnsi="Times New Roman"/>
          <w:sz w:val="28"/>
          <w:szCs w:val="28"/>
        </w:rPr>
        <w:t>По итогам заседания были выработаны рекомендации профильным структурам и отмечена важность дальнейшего взаимодействия между общественностью и органами власти.</w:t>
      </w:r>
    </w:p>
    <w:sectPr w:rsidR="00B8469E" w:rsidRPr="00E24A6B" w:rsidSect="00FA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2327"/>
    <w:multiLevelType w:val="hybridMultilevel"/>
    <w:tmpl w:val="DEB69224"/>
    <w:lvl w:ilvl="0" w:tplc="200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712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28"/>
    <w:rsid w:val="00356805"/>
    <w:rsid w:val="003F55DB"/>
    <w:rsid w:val="009B6D28"/>
    <w:rsid w:val="009F16A8"/>
    <w:rsid w:val="00B217A3"/>
    <w:rsid w:val="00B6439B"/>
    <w:rsid w:val="00B65ED2"/>
    <w:rsid w:val="00B8469E"/>
    <w:rsid w:val="00D249E0"/>
    <w:rsid w:val="00D45EBB"/>
    <w:rsid w:val="00E24A6B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F5F"/>
  <w15:chartTrackingRefBased/>
  <w15:docId w15:val="{4FC80BE9-8C82-46FA-B3D2-306235D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5E5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B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D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D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D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D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D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D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D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D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D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D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6</cp:revision>
  <dcterms:created xsi:type="dcterms:W3CDTF">2025-05-27T07:09:00Z</dcterms:created>
  <dcterms:modified xsi:type="dcterms:W3CDTF">2025-05-27T11:25:00Z</dcterms:modified>
</cp:coreProperties>
</file>