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3005A1">
      <w:pPr>
        <w:ind w:left="-284" w:right="423" w:firstLine="568"/>
        <w:jc w:val="both"/>
        <w:rPr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Pr="00F3100B">
        <w:rPr>
          <w:b/>
          <w:sz w:val="28"/>
          <w:szCs w:val="28"/>
        </w:rPr>
        <w:t>О понижении размера ставки налогов при приме</w:t>
      </w:r>
      <w:r>
        <w:rPr>
          <w:b/>
          <w:sz w:val="28"/>
          <w:szCs w:val="28"/>
        </w:rPr>
        <w:t>нении</w:t>
      </w:r>
      <w:r w:rsidRPr="00F3100B">
        <w:rPr>
          <w:b/>
          <w:sz w:val="28"/>
          <w:szCs w:val="28"/>
        </w:rPr>
        <w:t xml:space="preserve"> специального налогового режима розничного налога в Целиноградском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bookmarkStart w:id="0" w:name="_GoBack"/>
      <w:bookmarkEnd w:id="0"/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F3100B" w:rsidRDefault="00F3100B" w:rsidP="00F3100B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«Целиноград аудан</w:t>
      </w:r>
      <w:r>
        <w:rPr>
          <w:b/>
          <w:sz w:val="28"/>
          <w:szCs w:val="28"/>
          <w:lang w:val="kk-KZ"/>
        </w:rPr>
        <w:t>ында бөлшек салықтың арнаулы салық режимін қолдану кезінде салық мөлшерлемесінің мөлшерін төмендету туралы</w:t>
      </w:r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469F1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6741F"/>
    <w:rsid w:val="00F729D9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FB890-ABE4-472A-BA78-2F12CF26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2023-11-22T12:15:00Z</dcterms:modified>
</cp:coreProperties>
</file>