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«О </w:t>
      </w:r>
      <w:r w:rsidR="003C336A">
        <w:rPr>
          <w:b/>
          <w:sz w:val="28"/>
          <w:szCs w:val="28"/>
          <w:lang w:val="kk-KZ"/>
        </w:rPr>
        <w:t xml:space="preserve">внесении изменений в решение Целиноградского районного маслихата от 25 декабря 2023 года № 104/15-8 «О районном бюджете на </w:t>
      </w:r>
      <w:r w:rsidR="005C07CA">
        <w:rPr>
          <w:b/>
          <w:sz w:val="28"/>
          <w:szCs w:val="28"/>
          <w:lang w:val="kk-KZ"/>
        </w:rPr>
        <w:t>202</w:t>
      </w:r>
      <w:r w:rsidR="00280303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280303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3C336A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</w:t>
      </w:r>
      <w:r w:rsidR="003C336A">
        <w:rPr>
          <w:b/>
          <w:sz w:val="28"/>
          <w:szCs w:val="28"/>
          <w:lang w:val="kk-KZ"/>
        </w:rPr>
        <w:t xml:space="preserve">Целиноград аудандық мәслихатының 2023 жылғы 25 желтоқсандағы № 104/15-8 </w:t>
      </w:r>
      <w:r w:rsidR="003C336A">
        <w:rPr>
          <w:b/>
          <w:sz w:val="28"/>
          <w:szCs w:val="28"/>
          <w:lang w:val="kk-KZ"/>
        </w:rPr>
        <w:t>«</w:t>
      </w:r>
      <w:r w:rsidR="003C336A">
        <w:rPr>
          <w:b/>
          <w:sz w:val="28"/>
          <w:szCs w:val="28"/>
          <w:lang w:val="kk-KZ"/>
        </w:rPr>
        <w:t>2024-2026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3C336A">
        <w:rPr>
          <w:b/>
          <w:sz w:val="28"/>
          <w:szCs w:val="28"/>
          <w:lang w:val="kk-KZ"/>
        </w:rPr>
        <w:t xml:space="preserve"> шешіміне өзгерістер енгізу туралы»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9FAC8-69C4-41E9-B37B-B6050D59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2024-01-29T04:37:00Z</dcterms:modified>
</cp:coreProperties>
</file>