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636BC1">
        <w:rPr>
          <w:b/>
          <w:sz w:val="28"/>
          <w:szCs w:val="28"/>
          <w:lang w:val="kk-KZ"/>
        </w:rPr>
        <w:t>27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636BC1">
        <w:rPr>
          <w:b/>
          <w:sz w:val="28"/>
          <w:szCs w:val="28"/>
          <w:lang w:val="kk-KZ"/>
        </w:rPr>
        <w:t xml:space="preserve">Софиевского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C4721D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636BC1">
        <w:rPr>
          <w:b/>
          <w:sz w:val="28"/>
          <w:szCs w:val="28"/>
          <w:lang w:val="kk-KZ"/>
        </w:rPr>
        <w:t>27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636BC1">
        <w:rPr>
          <w:b/>
          <w:sz w:val="28"/>
          <w:szCs w:val="28"/>
          <w:lang w:val="kk-KZ"/>
        </w:rPr>
        <w:t>Софиевка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4721D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4721D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58F73-6493-4855-8C0D-D980F6CE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2023-11-17T03:09:00Z</dcterms:modified>
</cp:coreProperties>
</file>