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4E17B5">
        <w:rPr>
          <w:b/>
          <w:sz w:val="28"/>
          <w:szCs w:val="28"/>
          <w:lang w:val="kk-KZ"/>
        </w:rPr>
        <w:t>2</w:t>
      </w:r>
      <w:r w:rsidR="00AA34B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Родина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DE78FA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636BC1">
        <w:rPr>
          <w:b/>
          <w:sz w:val="28"/>
          <w:szCs w:val="28"/>
          <w:lang w:val="kk-KZ"/>
        </w:rPr>
        <w:t>2</w:t>
      </w:r>
      <w:r w:rsidR="00AA34B1">
        <w:rPr>
          <w:b/>
          <w:sz w:val="28"/>
          <w:szCs w:val="28"/>
          <w:lang w:val="kk-KZ"/>
        </w:rPr>
        <w:t>6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AA34B1">
        <w:rPr>
          <w:b/>
          <w:sz w:val="28"/>
          <w:szCs w:val="28"/>
          <w:lang w:val="kk-KZ"/>
        </w:rPr>
        <w:t xml:space="preserve">Родина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E78FA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FED61-63D8-42A2-AF11-ABD4D671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2023-11-17T03:13:00Z</dcterms:modified>
</cp:coreProperties>
</file>