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BC9" w:rsidRPr="002D4BC9" w:rsidRDefault="002D4BC9" w:rsidP="002D4BC9">
      <w:pPr>
        <w:jc w:val="center"/>
        <w:rPr>
          <w:b/>
          <w:bCs/>
        </w:rPr>
      </w:pPr>
      <w:r w:rsidRPr="002D4BC9">
        <w:rPr>
          <w:b/>
          <w:bCs/>
        </w:rPr>
        <w:t>ПРОТОКОЛ</w:t>
      </w:r>
    </w:p>
    <w:p w:rsidR="002D4BC9" w:rsidRPr="002D4BC9" w:rsidRDefault="002D4BC9" w:rsidP="002D4BC9">
      <w:pPr>
        <w:jc w:val="center"/>
        <w:rPr>
          <w:b/>
          <w:bCs/>
        </w:rPr>
      </w:pPr>
      <w:r w:rsidRPr="002D4BC9">
        <w:rPr>
          <w:b/>
          <w:bCs/>
        </w:rPr>
        <w:t>заседания Общественного совета</w:t>
      </w:r>
    </w:p>
    <w:p w:rsidR="002D4BC9" w:rsidRPr="002D4BC9" w:rsidRDefault="002D4BC9" w:rsidP="002D4BC9">
      <w:pPr>
        <w:jc w:val="center"/>
        <w:rPr>
          <w:b/>
          <w:bCs/>
        </w:rPr>
      </w:pPr>
      <w:r w:rsidRPr="002D4BC9">
        <w:rPr>
          <w:b/>
          <w:bCs/>
        </w:rPr>
        <w:t>Агентства РК по финансовому мониторингу</w:t>
      </w:r>
    </w:p>
    <w:p w:rsidR="002D4BC9" w:rsidRDefault="002D4BC9" w:rsidP="002D4BC9">
      <w:pPr>
        <w:jc w:val="center"/>
        <w:rPr>
          <w:b/>
          <w:bCs/>
        </w:rPr>
      </w:pPr>
      <w:r w:rsidRPr="002D4BC9">
        <w:rPr>
          <w:b/>
          <w:bCs/>
        </w:rPr>
        <w:t>(путем очного участия и в режиме видеоконференц связи)</w:t>
      </w:r>
    </w:p>
    <w:p w:rsidR="002D4BC9" w:rsidRDefault="002D4BC9" w:rsidP="002D4BC9">
      <w:pPr>
        <w:rPr>
          <w:b/>
          <w:bCs/>
        </w:rPr>
      </w:pPr>
    </w:p>
    <w:p w:rsidR="009B3C2F" w:rsidRPr="002D4BC9" w:rsidRDefault="009B3C2F" w:rsidP="002D4BC9">
      <w:pPr>
        <w:rPr>
          <w:b/>
          <w:bCs/>
        </w:rPr>
      </w:pPr>
    </w:p>
    <w:p w:rsidR="009B3C2F" w:rsidRDefault="002D4BC9" w:rsidP="002D4BC9">
      <w:pPr>
        <w:rPr>
          <w:b/>
          <w:bCs/>
        </w:rPr>
      </w:pPr>
      <w:r w:rsidRPr="002D4BC9">
        <w:rPr>
          <w:b/>
          <w:bCs/>
        </w:rPr>
        <w:t>г. Астана                   время заседания: 11:00ч.                 29 марта 2023 года.</w:t>
      </w:r>
      <w:r w:rsidRPr="002D4BC9">
        <w:rPr>
          <w:b/>
          <w:bCs/>
        </w:rPr>
        <w:tab/>
      </w:r>
      <w:r w:rsidRPr="002D4BC9">
        <w:rPr>
          <w:b/>
          <w:bCs/>
        </w:rPr>
        <w:tab/>
      </w:r>
      <w:r w:rsidRPr="002D4BC9">
        <w:rPr>
          <w:b/>
          <w:bCs/>
        </w:rPr>
        <w:tab/>
      </w:r>
      <w:r w:rsidRPr="002D4BC9">
        <w:rPr>
          <w:b/>
          <w:bCs/>
        </w:rPr>
        <w:tab/>
      </w:r>
    </w:p>
    <w:p w:rsidR="002D4BC9" w:rsidRPr="002D4BC9" w:rsidRDefault="002D4BC9" w:rsidP="002D4BC9">
      <w:pPr>
        <w:rPr>
          <w:b/>
          <w:bCs/>
        </w:rPr>
      </w:pPr>
      <w:r w:rsidRPr="002D4BC9">
        <w:rPr>
          <w:b/>
          <w:bCs/>
        </w:rPr>
        <w:tab/>
      </w:r>
    </w:p>
    <w:p w:rsidR="002D4BC9" w:rsidRDefault="002D4BC9" w:rsidP="002D4BC9">
      <w:r w:rsidRPr="002D4BC9">
        <w:rPr>
          <w:b/>
          <w:bCs/>
        </w:rPr>
        <w:t>Присутствовали:</w:t>
      </w:r>
      <w:r>
        <w:t xml:space="preserve"> Члены Общественного совета, руководителей Департаментов, Управлений и сотрудников Агентства, приглашенные.</w:t>
      </w:r>
    </w:p>
    <w:p w:rsidR="002D4BC9" w:rsidRDefault="002D4BC9" w:rsidP="002D4BC9"/>
    <w:p w:rsidR="002D4BC9" w:rsidRPr="002D4BC9" w:rsidRDefault="002D4BC9" w:rsidP="002D4BC9">
      <w:pPr>
        <w:rPr>
          <w:b/>
          <w:bCs/>
        </w:rPr>
      </w:pPr>
      <w:r w:rsidRPr="002D4BC9">
        <w:rPr>
          <w:b/>
          <w:bCs/>
        </w:rPr>
        <w:t>Повестка дня:</w:t>
      </w:r>
    </w:p>
    <w:p w:rsidR="002D4BC9" w:rsidRDefault="002D4BC9" w:rsidP="002D4BC9">
      <w:r>
        <w:t>1. О превентивной и проделанной работе по противодействию выписке фиктивных счет-фактур;</w:t>
      </w:r>
    </w:p>
    <w:p w:rsidR="002D4BC9" w:rsidRDefault="002D4BC9" w:rsidP="002D4BC9">
      <w:r>
        <w:t>2. Обсуждение итогов встречи «Face to face» второго этапа Взаимной оценки ЕАГ;</w:t>
      </w:r>
    </w:p>
    <w:p w:rsidR="002D4BC9" w:rsidRDefault="002D4BC9" w:rsidP="002D4BC9">
      <w:r>
        <w:t>3. О принимаемых мерах и результатах цифровизации Агентства;</w:t>
      </w:r>
    </w:p>
    <w:p w:rsidR="002D4BC9" w:rsidRDefault="002D4BC9" w:rsidP="002D4BC9">
      <w:r>
        <w:t>4. Аналитическая работа Агентства по противодействию финансированию терроризма;</w:t>
      </w:r>
    </w:p>
    <w:p w:rsidR="002D4BC9" w:rsidRDefault="002D4BC9" w:rsidP="002D4BC9">
      <w:r>
        <w:t>5. Рассмотрение обращения Объединения Индивидуальных предпринимателей и юридических лиц «Национальная Ассоциация перевозчиков крупногабаритных и тяжеловесных грузов Республики Казахстан»;</w:t>
      </w:r>
    </w:p>
    <w:p w:rsidR="002D4BC9" w:rsidRDefault="002D4BC9" w:rsidP="002D4BC9">
      <w:r>
        <w:t>6. Рассмотрение проектов нормативных правовых актов:</w:t>
      </w:r>
    </w:p>
    <w:p w:rsidR="002D4BC9" w:rsidRDefault="002D4BC9" w:rsidP="002D4BC9">
      <w:r>
        <w:t>1) «О внесении изменений и дополнений в совместный приказ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 «Об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терроризма»</w:t>
      </w:r>
    </w:p>
    <w:p w:rsidR="002D4BC9" w:rsidRDefault="002D4BC9" w:rsidP="002D4BC9">
      <w:r>
        <w:t xml:space="preserve">Докладчик – главный эксперт Управления АФМ 2 ДРСФМ Недзвецкая Меруерт Гайдаровна. </w:t>
      </w:r>
    </w:p>
    <w:p w:rsidR="00F12C76" w:rsidRDefault="00F12C76" w:rsidP="002D4BC9"/>
    <w:p w:rsidR="002D4BC9" w:rsidRPr="002D4BC9" w:rsidRDefault="002D4BC9" w:rsidP="002D4BC9">
      <w:pPr>
        <w:rPr>
          <w:b/>
          <w:bCs/>
        </w:rPr>
      </w:pPr>
      <w:r w:rsidRPr="002D4BC9">
        <w:rPr>
          <w:b/>
          <w:bCs/>
        </w:rPr>
        <w:lastRenderedPageBreak/>
        <w:t>Председатель Общественного совета Шунеев С.Е.</w:t>
      </w:r>
      <w:r>
        <w:rPr>
          <w:b/>
          <w:bCs/>
        </w:rPr>
        <w:t>, открывая заседание сказал</w:t>
      </w:r>
      <w:r w:rsidRPr="002D4BC9">
        <w:rPr>
          <w:b/>
          <w:bCs/>
        </w:rPr>
        <w:t>:</w:t>
      </w:r>
    </w:p>
    <w:p w:rsidR="002D4BC9" w:rsidRPr="002D4BC9" w:rsidRDefault="002D4BC9" w:rsidP="002D4BC9">
      <w:pPr>
        <w:pStyle w:val="a3"/>
        <w:ind w:firstLine="708"/>
        <w:jc w:val="both"/>
      </w:pPr>
      <w:r w:rsidRPr="002D4BC9">
        <w:t>Сегодня, на своем очередном заседании, Общественный Совет как консультативно-совещательный и наблюдательный орган с целью общественного контроля и обеспечения прозрачности деятельности Агентства заслушивает доклады структурных подразделений по вопросам принятых превентивных мер по противодействию выписке фиктивных счет-фактур, подведения итогов встречи «Face to face» второго этапа Взаимной оценки ЕАГ,  деятельности по цифровизации Агентства, проведенной аналитической работе по противодействию финансированию терроризма.</w:t>
      </w:r>
    </w:p>
    <w:p w:rsidR="002D4BC9" w:rsidRDefault="002D4BC9" w:rsidP="002D4BC9">
      <w:pPr>
        <w:pStyle w:val="a3"/>
        <w:jc w:val="both"/>
      </w:pPr>
    </w:p>
    <w:p w:rsidR="002D4BC9" w:rsidRDefault="002D4BC9" w:rsidP="002D4BC9">
      <w:pPr>
        <w:pStyle w:val="a3"/>
        <w:jc w:val="both"/>
        <w:rPr>
          <w:b/>
          <w:bCs/>
        </w:rPr>
      </w:pPr>
    </w:p>
    <w:p w:rsidR="002D4BC9" w:rsidRPr="005570B6" w:rsidRDefault="002D4BC9" w:rsidP="002D4BC9">
      <w:pPr>
        <w:pStyle w:val="a3"/>
        <w:jc w:val="both"/>
        <w:rPr>
          <w:b/>
          <w:bCs/>
        </w:rPr>
      </w:pPr>
      <w:r w:rsidRPr="005570B6">
        <w:rPr>
          <w:b/>
          <w:bCs/>
        </w:rPr>
        <w:t>По итогам заслушивания в целях выражения мнения гражданского общества Общественным Советом даны соответствующие рекомендации, обязательные для рассмотрения структурными подразделениями Агентства.</w:t>
      </w:r>
    </w:p>
    <w:p w:rsidR="002D4BC9" w:rsidRDefault="002D4BC9" w:rsidP="002D4BC9"/>
    <w:p w:rsidR="002D4BC9" w:rsidRDefault="002D4BC9" w:rsidP="002D4BC9">
      <w:r w:rsidRPr="002D4BC9">
        <w:rPr>
          <w:b/>
          <w:bCs/>
        </w:rPr>
        <w:t>По первому вопросу</w:t>
      </w:r>
      <w:r>
        <w:t xml:space="preserve"> повестки дня «О превентивной и проделанной работе по противодействию выписке фиктивных счет-фактур», докладчик ______________________________________________________________ ,</w:t>
      </w:r>
    </w:p>
    <w:p w:rsidR="002D4BC9" w:rsidRDefault="002D4BC9" w:rsidP="002D4BC9">
      <w:r>
        <w:t xml:space="preserve">были обсуждены результаты превентивной и проделанной работы по противодействию выписке фиктивных счет-фактур. </w:t>
      </w:r>
    </w:p>
    <w:p w:rsidR="002D4BC9" w:rsidRDefault="002D4BC9" w:rsidP="002D4BC9">
      <w:pPr>
        <w:pStyle w:val="a3"/>
        <w:jc w:val="both"/>
      </w:pPr>
      <w:r>
        <w:t xml:space="preserve">Так, согласно данным Управления Департамента превенции и аналитических разработок Агентства осуществляется комплекс превентивных мер по пресечению деятельности обнальных компаний в рамках ОПМ «Стоп-Обнал» с использованием современных IT-инструментов. В результате </w:t>
      </w:r>
    </w:p>
    <w:p w:rsidR="002D4BC9" w:rsidRDefault="002D4BC9" w:rsidP="002D4BC9">
      <w:pPr>
        <w:pStyle w:val="a3"/>
        <w:jc w:val="both"/>
      </w:pPr>
      <w:r>
        <w:t>с 2019 года аналитическим путем выявлено 178 обнальных групп (2 834 компании), по 147 из них начаты расследования, в т.ч. 36 ОПГ и 7 фактов легализации преступных доходов.</w:t>
      </w:r>
    </w:p>
    <w:p w:rsidR="002D4BC9" w:rsidRDefault="002D4BC9" w:rsidP="002D4BC9">
      <w:pPr>
        <w:pStyle w:val="a3"/>
        <w:jc w:val="both"/>
      </w:pPr>
      <w:r>
        <w:t>Также значительное внимание Агентством уделяется превентивным мерам в банковском и налоговом секторах. Агентством внесены представления об устранении в банках условий, способствующих совершению правонарушений и выстроено эффективное взаимодействие с Комитетом государственных доходов МФ РК по пресечению деятельности номинальных юридических лиц.</w:t>
      </w:r>
    </w:p>
    <w:p w:rsidR="002D4BC9" w:rsidRDefault="002D4BC9" w:rsidP="002D4BC9">
      <w:pPr>
        <w:pStyle w:val="a3"/>
        <w:jc w:val="both"/>
      </w:pPr>
      <w:r>
        <w:t>Общественный совет принял доклад к сведению.</w:t>
      </w:r>
    </w:p>
    <w:p w:rsidR="002D4BC9" w:rsidRDefault="002D4BC9" w:rsidP="002D4BC9">
      <w:pPr>
        <w:pStyle w:val="a3"/>
        <w:jc w:val="both"/>
      </w:pPr>
    </w:p>
    <w:p w:rsidR="00846E24" w:rsidRDefault="002D4BC9" w:rsidP="00DA3D6B">
      <w:r w:rsidRPr="002D4BC9">
        <w:rPr>
          <w:b/>
          <w:bCs/>
        </w:rPr>
        <w:t xml:space="preserve">По </w:t>
      </w:r>
      <w:r>
        <w:rPr>
          <w:b/>
          <w:bCs/>
        </w:rPr>
        <w:t>второму</w:t>
      </w:r>
      <w:r w:rsidRPr="002D4BC9">
        <w:rPr>
          <w:b/>
          <w:bCs/>
        </w:rPr>
        <w:t xml:space="preserve"> вопросу</w:t>
      </w:r>
      <w:r>
        <w:t xml:space="preserve"> повестки дня </w:t>
      </w:r>
      <w:r w:rsidR="00846E24">
        <w:t>«Обсуждение итогов встречи «Face to face» второго этапа Взаимной оценки ЕАГ»</w:t>
      </w:r>
      <w:r>
        <w:t>,</w:t>
      </w:r>
      <w:r w:rsidR="00DA3D6B">
        <w:t xml:space="preserve"> </w:t>
      </w:r>
      <w:r w:rsidR="00846E24">
        <w:t xml:space="preserve">подведены и обсуждены итоги встречи «Face to face» второго этапа Взаимной оценки ЕАГ. На сегодняшний день согласно предварительным рейтингам в рамках 2-го Отчета о Взаимной оценке Казахстану присвоен «значительный» уровень эффективности по шести, «умеренный» по четырем показателям. Следует отметить, что положительно отмечены конструктивность и своевременность </w:t>
      </w:r>
      <w:r w:rsidR="00846E24">
        <w:lastRenderedPageBreak/>
        <w:t xml:space="preserve">международного сотрудничества, включая оказание взаимной правовой помощи, успешность установления, ареста и конфискации активов за рубежом, а также знание и понимание обязанностей в сфере ПОД/ФТ, страновых и секторальных рисков. </w:t>
      </w:r>
    </w:p>
    <w:p w:rsidR="00846E24" w:rsidRDefault="00846E24" w:rsidP="00846E24">
      <w:pPr>
        <w:pStyle w:val="a3"/>
        <w:jc w:val="both"/>
      </w:pPr>
      <w:r>
        <w:t>Общественный совет принял доклад к сведению.</w:t>
      </w:r>
    </w:p>
    <w:p w:rsidR="00846E24" w:rsidRDefault="00846E24" w:rsidP="00846E24">
      <w:pPr>
        <w:pStyle w:val="a3"/>
        <w:jc w:val="both"/>
      </w:pPr>
    </w:p>
    <w:p w:rsidR="00846E24" w:rsidRDefault="00846E24" w:rsidP="00DA3D6B">
      <w:r w:rsidRPr="002D4BC9">
        <w:rPr>
          <w:b/>
          <w:bCs/>
        </w:rPr>
        <w:t xml:space="preserve">По </w:t>
      </w:r>
      <w:r>
        <w:rPr>
          <w:b/>
          <w:bCs/>
        </w:rPr>
        <w:t>третьему</w:t>
      </w:r>
      <w:r w:rsidRPr="002D4BC9">
        <w:rPr>
          <w:b/>
          <w:bCs/>
        </w:rPr>
        <w:t xml:space="preserve"> вопросу</w:t>
      </w:r>
      <w:r>
        <w:t xml:space="preserve"> повестки дня «О принимаемых мерах и результатах цифровизации Агентства», заслушан доклад о принимаемых мерах по развитию имеющихся и внедрению новых программных продуктов в сфере цифровизации деятельности Агентства. Агентством разработана Концепция, состоящая из группы проектов с охватом всех направлений деятельности, способствующая автоматизированию действующих бизнес-процессов и повышению эффективности работы структурных подразделений, в том числе реализован модуль «Сведения о сотруднике», в котором настроен функционал по автоматическому уведомлению сотрудника службы безопасности о происшествиях, приобретаемом имуществе, командных перемещениях. </w:t>
      </w:r>
    </w:p>
    <w:p w:rsidR="00846E24" w:rsidRDefault="00846E24" w:rsidP="00846E24">
      <w:pPr>
        <w:pStyle w:val="a3"/>
        <w:jc w:val="both"/>
      </w:pPr>
      <w:r>
        <w:t>В рамках проводимой работы по противодействию финансовым пирамидам внедрена и активно используется система мониторинга социальных сетей и мессенджеров «Aimap», позволяющая выявлять организаторов финпирамид и перемещение рисковых групп по территории страны. Также внедрена криминогенная карта по фальшивым деньгам с миграцией данных с 2014 года.</w:t>
      </w:r>
    </w:p>
    <w:p w:rsidR="00846E24" w:rsidRDefault="00846E24" w:rsidP="00846E24">
      <w:pPr>
        <w:pStyle w:val="a3"/>
      </w:pPr>
      <w:r>
        <w:t>Общественный совет принял доклад к сведению, дал положительную оценку внедренным модулям, в частности модулю «Сведения о сотруднике».</w:t>
      </w:r>
    </w:p>
    <w:p w:rsidR="00846E24" w:rsidRDefault="00846E24" w:rsidP="00846E24">
      <w:pPr>
        <w:rPr>
          <w:b/>
          <w:bCs/>
        </w:rPr>
      </w:pPr>
    </w:p>
    <w:p w:rsidR="00846E24" w:rsidRDefault="00846E24" w:rsidP="00846E24">
      <w:r w:rsidRPr="002D4BC9">
        <w:rPr>
          <w:b/>
          <w:bCs/>
        </w:rPr>
        <w:t xml:space="preserve">По </w:t>
      </w:r>
      <w:r>
        <w:rPr>
          <w:b/>
          <w:bCs/>
        </w:rPr>
        <w:t>четвертому</w:t>
      </w:r>
      <w:r w:rsidRPr="002D4BC9">
        <w:rPr>
          <w:b/>
          <w:bCs/>
        </w:rPr>
        <w:t xml:space="preserve"> вопросу</w:t>
      </w:r>
      <w:r>
        <w:t xml:space="preserve"> повестки дня «Аналитическая работа Агентства по противодействию финансированию терроризма»</w:t>
      </w:r>
      <w:r w:rsidR="00DA3D6B">
        <w:t>.</w:t>
      </w:r>
    </w:p>
    <w:p w:rsidR="00846E24" w:rsidRDefault="00846E24" w:rsidP="00846E24">
      <w:pPr>
        <w:pStyle w:val="a3"/>
        <w:jc w:val="both"/>
      </w:pPr>
      <w:r>
        <w:t>В повестке дня также рассмотрены результаты аналитической работы Агентства по противодействию финансированию терроризма. В условиях нарастающей глобализации, роста финансовых и миграционных потоков между странами, все более повышаются риски транснациональной террористической деятельности. В рамках участия в оперативно-профилактической операции СНГ «Барьер» проводится мониторинг переводов денежных средств с Казахстана в страны с высоким риском финансирования терроризма, в результате чего выявлены возможные каналы и источники финансирования, а также лица, которые осуществляют перевод денежных средств с Казахстана в Иорданию, Пакистан, Турцию, Ирака, Афганистан, Нигерии, Ливана, Египет.</w:t>
      </w:r>
    </w:p>
    <w:p w:rsidR="00653841" w:rsidRDefault="00653841" w:rsidP="00653841">
      <w:pPr>
        <w:pStyle w:val="a3"/>
      </w:pPr>
      <w:r>
        <w:t>Общественный совет принял доклад к сведению, дал положительную оценку работе Агентства в этом направлении. Общественным советом решено по итогам обсуждения дать рекомендацию ДУМК на проповедях в мечетях, давать разъяснение по вопросам противодействия терроризму.</w:t>
      </w:r>
    </w:p>
    <w:p w:rsidR="00846E24" w:rsidRDefault="00846E24" w:rsidP="00846E24"/>
    <w:p w:rsidR="009B3C2F" w:rsidRDefault="00B04FE5" w:rsidP="00B04FE5">
      <w:r w:rsidRPr="002D4BC9">
        <w:rPr>
          <w:b/>
          <w:bCs/>
        </w:rPr>
        <w:lastRenderedPageBreak/>
        <w:t>По п</w:t>
      </w:r>
      <w:r w:rsidR="009B3C2F">
        <w:rPr>
          <w:b/>
          <w:bCs/>
        </w:rPr>
        <w:t>ятому</w:t>
      </w:r>
      <w:r w:rsidRPr="002D4BC9">
        <w:rPr>
          <w:b/>
          <w:bCs/>
        </w:rPr>
        <w:t xml:space="preserve"> вопросу</w:t>
      </w:r>
      <w:r>
        <w:t xml:space="preserve"> повестки дня «Рассмотрение обращения Объединения Индивидуальных предпринимателей и юридических лиц «Национальная Ассоциация перевозчиков крупногабаритных и тяжеловесных грузов Республики Казахстан», </w:t>
      </w:r>
    </w:p>
    <w:p w:rsidR="00B04FE5" w:rsidRDefault="00B04FE5" w:rsidP="00B04FE5">
      <w:r>
        <w:t xml:space="preserve">Общественный совет заслушал и обсудил ситуацию по докладу Исполнительного директора </w:t>
      </w:r>
      <w:r w:rsidR="009767E1">
        <w:t>ОИПиЮЛ «Национальная Ассоциация перевозчиков крупногабаритных и тяжеловесных грузов Республики Казахстан»</w:t>
      </w:r>
      <w:r w:rsidR="009B3C2F">
        <w:t xml:space="preserve"> Назарова М.</w:t>
      </w:r>
    </w:p>
    <w:p w:rsidR="009B3C2F" w:rsidRDefault="009B3C2F" w:rsidP="009B3C2F">
      <w:pPr>
        <w:pStyle w:val="a3"/>
        <w:jc w:val="both"/>
      </w:pPr>
      <w:r>
        <w:t xml:space="preserve">В результате чего Общественным Советом выработаны соответствующие рекомендации по обращению в соответствующие государственные органы РК по вопросам грузоперевозок. </w:t>
      </w:r>
    </w:p>
    <w:p w:rsidR="009B3C2F" w:rsidRDefault="009B3C2F" w:rsidP="009B3C2F">
      <w:pPr>
        <w:pStyle w:val="a3"/>
        <w:jc w:val="both"/>
      </w:pPr>
      <w:r>
        <w:t>На этом, Общественный совет завершил свою работу по данному заседанию.</w:t>
      </w:r>
    </w:p>
    <w:p w:rsidR="009B3C2F" w:rsidRDefault="009B3C2F" w:rsidP="009B3C2F">
      <w:pPr>
        <w:pStyle w:val="a3"/>
        <w:jc w:val="both"/>
      </w:pPr>
    </w:p>
    <w:p w:rsidR="009B3C2F" w:rsidRPr="009B3C2F" w:rsidRDefault="009B3C2F" w:rsidP="009B3C2F">
      <w:pPr>
        <w:pStyle w:val="a3"/>
        <w:jc w:val="both"/>
        <w:rPr>
          <w:b/>
          <w:bCs/>
        </w:rPr>
      </w:pPr>
      <w:r w:rsidRPr="009B3C2F">
        <w:rPr>
          <w:b/>
          <w:bCs/>
        </w:rPr>
        <w:t xml:space="preserve">Председатель </w:t>
      </w:r>
      <w:bookmarkStart w:id="0" w:name="_Hlk152584340"/>
      <w:r w:rsidRPr="009B3C2F">
        <w:rPr>
          <w:b/>
          <w:bCs/>
        </w:rPr>
        <w:t>ОС АФМ РК</w:t>
      </w:r>
      <w:bookmarkEnd w:id="0"/>
      <w:r w:rsidRPr="009B3C2F">
        <w:rPr>
          <w:b/>
          <w:bCs/>
        </w:rPr>
        <w:t xml:space="preserve"> _________ Шунеев С.Е.</w:t>
      </w:r>
    </w:p>
    <w:p w:rsidR="009B3C2F" w:rsidRPr="009B3C2F" w:rsidRDefault="00CB0AE2" w:rsidP="009B3C2F">
      <w:pPr>
        <w:pStyle w:val="a3"/>
        <w:jc w:val="both"/>
        <w:rPr>
          <w:b/>
          <w:bCs/>
        </w:rPr>
      </w:pPr>
      <w:r>
        <w:rPr>
          <w:b/>
          <w:bCs/>
        </w:rPr>
        <w:t>С</w:t>
      </w:r>
      <w:r w:rsidR="009B3C2F" w:rsidRPr="009B3C2F">
        <w:rPr>
          <w:b/>
          <w:bCs/>
        </w:rPr>
        <w:t>екретарь</w:t>
      </w:r>
      <w:r w:rsidRPr="00CB0AE2">
        <w:t xml:space="preserve"> </w:t>
      </w:r>
      <w:r w:rsidRPr="00CB0AE2">
        <w:rPr>
          <w:b/>
          <w:bCs/>
        </w:rPr>
        <w:t>ОС АФМ РК</w:t>
      </w:r>
      <w:bookmarkStart w:id="1" w:name="_GoBack"/>
      <w:bookmarkEnd w:id="1"/>
      <w:r w:rsidR="009B3C2F" w:rsidRPr="009B3C2F">
        <w:rPr>
          <w:b/>
          <w:bCs/>
        </w:rPr>
        <w:t xml:space="preserve"> ___________ Алашбаева Ж.</w:t>
      </w:r>
    </w:p>
    <w:p w:rsidR="009B3C2F" w:rsidRDefault="009B3C2F" w:rsidP="009B3C2F">
      <w:pPr>
        <w:pStyle w:val="a3"/>
        <w:jc w:val="both"/>
      </w:pPr>
    </w:p>
    <w:p w:rsidR="009B3C2F" w:rsidRDefault="009B3C2F" w:rsidP="00B04FE5"/>
    <w:p w:rsidR="00846E24" w:rsidRDefault="00846E24" w:rsidP="00846E24">
      <w:pPr>
        <w:pStyle w:val="a3"/>
        <w:jc w:val="both"/>
      </w:pPr>
    </w:p>
    <w:p w:rsidR="00846E24" w:rsidRDefault="00846E24" w:rsidP="00846E24">
      <w:pPr>
        <w:pStyle w:val="a3"/>
        <w:jc w:val="both"/>
      </w:pPr>
    </w:p>
    <w:p w:rsidR="00846E24" w:rsidRDefault="00846E24" w:rsidP="002D4BC9"/>
    <w:p w:rsidR="002D4BC9" w:rsidRDefault="002D4BC9" w:rsidP="002D4BC9">
      <w:pPr>
        <w:pStyle w:val="a3"/>
        <w:jc w:val="both"/>
      </w:pPr>
    </w:p>
    <w:p w:rsidR="002D4BC9" w:rsidRPr="002D4BC9" w:rsidRDefault="002D4BC9" w:rsidP="002D4BC9"/>
    <w:sectPr w:rsidR="002D4BC9" w:rsidRPr="002D4B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C9"/>
    <w:rsid w:val="002D4BC9"/>
    <w:rsid w:val="00653841"/>
    <w:rsid w:val="006C0B77"/>
    <w:rsid w:val="008242FF"/>
    <w:rsid w:val="00846E24"/>
    <w:rsid w:val="00870751"/>
    <w:rsid w:val="00922C48"/>
    <w:rsid w:val="009767E1"/>
    <w:rsid w:val="009B3C2F"/>
    <w:rsid w:val="00B04FE5"/>
    <w:rsid w:val="00B915B7"/>
    <w:rsid w:val="00CB0AE2"/>
    <w:rsid w:val="00DA3D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5465"/>
  <w15:chartTrackingRefBased/>
  <w15:docId w15:val="{1DC78149-BEC2-44B0-B158-90E231DE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BC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2023-04-03T07:56:00Z</dcterms:created>
  <dcterms:modified xsi:type="dcterms:W3CDTF">2023-12-04T06:12:00Z</dcterms:modified>
</cp:coreProperties>
</file>