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24" w:rsidRDefault="00DF5524" w:rsidP="00341D0E">
      <w:pPr>
        <w:spacing w:after="0" w:line="240" w:lineRule="auto"/>
        <w:jc w:val="center"/>
        <w:rPr>
          <w:rFonts w:ascii="Roboto" w:eastAsia="Times New Roman" w:hAnsi="Roboto" w:cs="Segoe UI"/>
          <w:b/>
          <w:color w:val="151515"/>
          <w:sz w:val="36"/>
          <w:szCs w:val="36"/>
          <w:lang w:eastAsia="ru-RU"/>
        </w:rPr>
      </w:pPr>
    </w:p>
    <w:p w:rsidR="00341D0E" w:rsidRPr="00341D0E" w:rsidRDefault="00341D0E" w:rsidP="00341D0E">
      <w:pPr>
        <w:spacing w:after="0" w:line="240" w:lineRule="auto"/>
        <w:jc w:val="center"/>
        <w:rPr>
          <w:rFonts w:ascii="Roboto" w:eastAsia="Times New Roman" w:hAnsi="Roboto" w:cs="Segoe UI"/>
          <w:b/>
          <w:color w:val="151515"/>
          <w:sz w:val="36"/>
          <w:szCs w:val="36"/>
          <w:lang w:eastAsia="ru-RU"/>
        </w:rPr>
      </w:pPr>
      <w:r w:rsidRPr="00341D0E">
        <w:rPr>
          <w:rFonts w:ascii="Roboto" w:eastAsia="Times New Roman" w:hAnsi="Roboto" w:cs="Segoe UI"/>
          <w:b/>
          <w:color w:val="151515"/>
          <w:sz w:val="36"/>
          <w:szCs w:val="36"/>
          <w:lang w:eastAsia="ru-RU"/>
        </w:rPr>
        <w:t>ИНФОРМАЦИОННОЕ  СООБЩЕНИЕ</w:t>
      </w:r>
    </w:p>
    <w:p w:rsidR="00341D0E" w:rsidRPr="00341D0E" w:rsidRDefault="00341D0E" w:rsidP="00341D0E">
      <w:pPr>
        <w:spacing w:after="0" w:line="240" w:lineRule="auto"/>
        <w:jc w:val="center"/>
        <w:rPr>
          <w:rFonts w:ascii="Roboto" w:eastAsia="Times New Roman" w:hAnsi="Roboto" w:cs="Segoe UI"/>
          <w:b/>
          <w:color w:val="151515"/>
          <w:sz w:val="36"/>
          <w:szCs w:val="36"/>
          <w:lang w:eastAsia="ru-RU"/>
        </w:rPr>
      </w:pPr>
      <w:r w:rsidRPr="00341D0E">
        <w:rPr>
          <w:rFonts w:ascii="Roboto" w:eastAsia="Times New Roman" w:hAnsi="Roboto" w:cs="Segoe UI"/>
          <w:b/>
          <w:color w:val="151515"/>
          <w:sz w:val="36"/>
          <w:szCs w:val="36"/>
          <w:lang w:eastAsia="ru-RU"/>
        </w:rPr>
        <w:t>Общественного  совета  Атбасарского района</w:t>
      </w:r>
    </w:p>
    <w:p w:rsid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</w:p>
    <w:p w:rsid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</w:p>
    <w:p w:rsid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         </w:t>
      </w: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22 декабря 2023 года под председательством председателя Атбасарского районного маслихата - Рахимова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Нуржана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Бектургановича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состоялась десятая очередная сессия Атбасарского районного маслихата восьмого созыва.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proofErr w:type="gram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В работе сессии приняли участие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Атбасарского района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Калжанов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А.А., депутат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Акмолинского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областного маслихата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Саханов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Г.Б., заместители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акима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района,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акимы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города Атбасар, сел и сельских округов, руководители государственных органов, администрации и правоохранительных органов, руководители самостоятельных отделов акимата района, директора школ города, члены районного Общественного совета, председатель совета ветеранов и представители средств массовой информации.</w:t>
      </w:r>
      <w:proofErr w:type="gramEnd"/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На очередной десятой сессии </w:t>
      </w:r>
      <w:proofErr w:type="gram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районного</w:t>
      </w:r>
      <w:proofErr w:type="gram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маслихата рассмотрены и утверждены следующие вопросы: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1.«О районном бюджете на 2024-2026 годы».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Также на прениях для подведения итогов по проекту районного бюджета на 2024-2026 годы выступил депутат Атбасарского районного маслихата - председатель постоянной комиссии по бюджетной политике, развитию коммунальной инфраструктуры и предпринимательству -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Досмуханов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Р.К.</w:t>
      </w:r>
    </w:p>
    <w:p w:rsidR="00341D0E" w:rsidRPr="00341D0E" w:rsidRDefault="00341D0E" w:rsidP="00341D0E">
      <w:pPr>
        <w:numPr>
          <w:ilvl w:val="0"/>
          <w:numId w:val="1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«О бюджете города Атбасар, сел и сельских округов на 2024-2026 годы».</w:t>
      </w:r>
    </w:p>
    <w:p w:rsidR="00341D0E" w:rsidRPr="00341D0E" w:rsidRDefault="00341D0E" w:rsidP="00341D0E">
      <w:pPr>
        <w:numPr>
          <w:ilvl w:val="0"/>
          <w:numId w:val="1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Об утверждении Программы по управлению коммунальными отходами по Атбасарскому району на 2024-2029 годы.</w:t>
      </w:r>
    </w:p>
    <w:p w:rsidR="00341D0E" w:rsidRPr="00341D0E" w:rsidRDefault="00341D0E" w:rsidP="00341D0E">
      <w:pPr>
        <w:numPr>
          <w:ilvl w:val="0"/>
          <w:numId w:val="1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О внесении изменения в решение Атбасарского районного маслихата от 28 сентября 2012 года № 5С 9/7 «Об утверждении жилищной комиссии при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акимате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Атбасарского района».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5.Об утверждении схемы развития и застройки (упрощенный генеральный план) села Тельмана, Атбасарского района,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Акмолинской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области.</w:t>
      </w:r>
    </w:p>
    <w:p w:rsidR="00341D0E" w:rsidRP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О внесении изменения в решение Атбасарского районного маслихата от 22 февраля 2017 года № 6С 9/11 «Об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Атбасарском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районе».</w:t>
      </w:r>
    </w:p>
    <w:p w:rsidR="00341D0E" w:rsidRP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О внесении изменений в решение Атбасарского районного маслихата от 28 октября 2020 года № 6С 44/8 «Об утверждении состава районной комиссии по делам несовершеннолетних и защите их прав при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акимате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Атбасарского района».</w:t>
      </w:r>
    </w:p>
    <w:p w:rsidR="00341D0E" w:rsidRP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О внесении изменений в решение Атбасарского районного маслихата от 18 октября 2018 года № 6С 24/8 «Об утверждении состава антитеррористической комиссии при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акимате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Атбасарского района».</w:t>
      </w:r>
    </w:p>
    <w:p w:rsid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lastRenderedPageBreak/>
        <w:t>Об утверждении схемы управления Атбасарского района.</w:t>
      </w:r>
    </w:p>
    <w:p w:rsidR="00341D0E" w:rsidRPr="00341D0E" w:rsidRDefault="00341D0E" w:rsidP="00341D0E">
      <w:p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</w:p>
    <w:p w:rsidR="00341D0E" w:rsidRP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Об утверждении плана работы Атбасарского районного маслихата и постоянных комиссий на 2024 год.</w:t>
      </w:r>
    </w:p>
    <w:p w:rsidR="00341D0E" w:rsidRP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Об утверждении расходов на содержание и материально </w:t>
      </w:r>
      <w:proofErr w:type="gram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-т</w:t>
      </w:r>
      <w:proofErr w:type="gram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ехническое обеспечение государственного учреждения «Аппарат Атбасарского районного маслихата» на 2024 год.</w:t>
      </w:r>
    </w:p>
    <w:p w:rsidR="00341D0E" w:rsidRPr="00341D0E" w:rsidRDefault="00341D0E" w:rsidP="00341D0E">
      <w:pPr>
        <w:numPr>
          <w:ilvl w:val="0"/>
          <w:numId w:val="2"/>
        </w:numPr>
        <w:spacing w:before="100" w:beforeAutospacing="1" w:after="100" w:afterAutospacing="1" w:line="240" w:lineRule="auto"/>
        <w:ind w:left="466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Об основных вопросах, вносимых на рассмотрение очередной сессии Атбасарского </w:t>
      </w:r>
      <w:proofErr w:type="gram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районного</w:t>
      </w:r>
      <w:proofErr w:type="gram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маслихата.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По всем вопросам были приняты соответствующие решения.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После завершение сессии выступил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аким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Атбасарского района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Калжанов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А.А. кратким выступлением по итогам года, поблагодарил актив района за проделанную работу и поздравил с наступающим новым годом.</w:t>
      </w:r>
    </w:p>
    <w:p w:rsidR="00341D0E" w:rsidRPr="00341D0E" w:rsidRDefault="00341D0E" w:rsidP="00341D0E">
      <w:pPr>
        <w:spacing w:after="0" w:line="240" w:lineRule="auto"/>
        <w:rPr>
          <w:rFonts w:ascii="Roboto" w:eastAsia="Times New Roman" w:hAnsi="Roboto" w:cs="Segoe UI"/>
          <w:color w:val="151515"/>
          <w:sz w:val="27"/>
          <w:szCs w:val="27"/>
          <w:lang w:eastAsia="ru-RU"/>
        </w:rPr>
      </w:pPr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Также депутат областного маслихата </w:t>
      </w:r>
      <w:proofErr w:type="spellStart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>Саханов</w:t>
      </w:r>
      <w:proofErr w:type="spellEnd"/>
      <w:r w:rsidRPr="00341D0E">
        <w:rPr>
          <w:rFonts w:ascii="Roboto" w:eastAsia="Times New Roman" w:hAnsi="Roboto" w:cs="Segoe UI"/>
          <w:color w:val="151515"/>
          <w:sz w:val="27"/>
          <w:szCs w:val="27"/>
          <w:lang w:eastAsia="ru-RU"/>
        </w:rPr>
        <w:t xml:space="preserve"> Г.Б. выразил слова благодарности всем присутствующим.</w:t>
      </w:r>
    </w:p>
    <w:p w:rsidR="00C01A87" w:rsidRDefault="00C01A87"/>
    <w:sectPr w:rsidR="00C01A87" w:rsidSect="00C0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940"/>
    <w:multiLevelType w:val="multilevel"/>
    <w:tmpl w:val="A2B6B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44A7C"/>
    <w:multiLevelType w:val="multilevel"/>
    <w:tmpl w:val="89006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1D0E"/>
    <w:rsid w:val="00341D0E"/>
    <w:rsid w:val="003D42D4"/>
    <w:rsid w:val="004904DB"/>
    <w:rsid w:val="00C01A87"/>
    <w:rsid w:val="00DF5524"/>
    <w:rsid w:val="00E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6118">
                      <w:marLeft w:val="-254"/>
                      <w:marRight w:val="-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2634</Characters>
  <Application>Microsoft Office Word</Application>
  <DocSecurity>0</DocSecurity>
  <Lines>21</Lines>
  <Paragraphs>6</Paragraphs>
  <ScaleCrop>false</ScaleCrop>
  <Company>Krokoz™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2023-12-25T04:10:00Z</cp:lastPrinted>
  <dcterms:created xsi:type="dcterms:W3CDTF">2023-12-25T04:00:00Z</dcterms:created>
  <dcterms:modified xsi:type="dcterms:W3CDTF">2023-12-25T04:11:00Z</dcterms:modified>
</cp:coreProperties>
</file>