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3A" w:rsidRPr="008E6B3A" w:rsidRDefault="00D00E60" w:rsidP="00D00E60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6536FECD" wp14:editId="09D9EABF">
            <wp:extent cx="3855720" cy="6858000"/>
            <wp:effectExtent l="0" t="0" r="0" b="0"/>
            <wp:docPr id="4" name="Рисунок 4" descr="https://www.gov.kz/uploads/2023/10/18/b233d8fa11cbd99fe7e5e5e43e4da44c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kz/uploads/2023/10/18/b233d8fa11cbd99fe7e5e5e43e4da44c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B4FFC0" wp14:editId="3FC439D3">
            <wp:extent cx="6152515" cy="3461385"/>
            <wp:effectExtent l="0" t="0" r="635" b="5715"/>
            <wp:docPr id="5" name="Рисунок 5" descr="https://www.gov.kz/uploads/2023/10/18/9e480e7e093b669bc0a0685d62fdd19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v.kz/uploads/2023/10/18/9e480e7e093b669bc0a0685d62fdd192_1280x7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52515" cy="3461691"/>
            <wp:effectExtent l="0" t="0" r="635" b="5715"/>
            <wp:docPr id="1" name="Рисунок 1" descr="https://www.gov.kz/uploads/2023/10/18/11d4a356083f9994c073401437db8ea4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10/18/11d4a356083f9994c073401437db8ea4_1280x7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4AA" w:rsidRPr="008E6B3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ҚР Энергетика министрлігінде</w:t>
      </w:r>
      <w:r w:rsid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 xml:space="preserve"> </w:t>
      </w:r>
      <w:r w:rsidR="009314AA" w:rsidRPr="008E6B3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Қоғамдық кеңес мүшелері Қазақстанда </w:t>
      </w:r>
      <w:r w:rsid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с</w:t>
      </w:r>
      <w:r w:rsidR="008E6B3A" w:rsidRPr="008E6B3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ұйытылған мұнай газының тапшылығын болдырмау мәселелері</w:t>
      </w:r>
      <w:r w:rsid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н</w:t>
      </w:r>
      <w:r w:rsidR="008E6B3A" w:rsidRPr="008E6B3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талқылады</w:t>
      </w:r>
    </w:p>
    <w:p w:rsidR="009314AA" w:rsidRDefault="009314AA" w:rsidP="00931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</w:pPr>
    </w:p>
    <w:p w:rsidR="008E6B3A" w:rsidRDefault="008E6B3A" w:rsidP="0093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</w:pPr>
      <w:r w:rsidRP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2023 жылғы 18 қазанда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ҚР Энергетика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 xml:space="preserve"> 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вице-министрі Әлібек Жамауовтың қатысуымен 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О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тын-энергетика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кешені мәселелері жөніндегі қ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оғамдық кеңестің кезекті отырысы өтті.</w:t>
      </w:r>
    </w:p>
    <w:p w:rsidR="00936A56" w:rsidRPr="009314AA" w:rsidRDefault="00936A56" w:rsidP="0093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</w:pP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lastRenderedPageBreak/>
        <w:t>Отырыс барысында вице-министр сұйытылған мұнай газын электронд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ық бөлуді енгізу, 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Теңізшевройл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» ЖШС бөлетін сұйытылған 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мұнай газының көлемін ұлғайту, к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өлік қызметтерінің өсуіне байланысты сұйытылған мұнай газына әділ баға белгілеуді енгізу, сұйытылған мұнай газын өндіруді ұлғайту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 xml:space="preserve"> бойынша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</w:t>
      </w:r>
      <w:r w:rsidR="00D27913"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өндірушілерді 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ынталандыру жөнінде ақпарат ұсынды.</w:t>
      </w:r>
    </w:p>
    <w:p w:rsidR="00936A56" w:rsidRDefault="00936A56" w:rsidP="0093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</w:pP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Мәселен, ҚР Энергетика министрлігі Мемлекет басшысының 2022 жылғы 14 шілдедегі Үкіметтің кеңейтілген отырысында транзиттік көлік үшін және шекара периметрі бойынша сараланған бағаларды әзірлеу арқылы дизель отынының тапшылығына жол бермеуге қатысты б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ерген тапсырмасын орындау үшін 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ҰАТ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АҚ-мен бірлесіп </w:t>
      </w:r>
      <w:r w:rsidR="00B00E0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сараланған</w:t>
      </w:r>
      <w:r w:rsidR="00B00E04"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бағамен дизель отынын босату үшін тұтынушылардың деректерін тексеру модулі</w:t>
      </w:r>
      <w:r w:rsidR="00B00E0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н</w:t>
      </w:r>
      <w:r w:rsidR="00B00E04"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«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М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ұнай өнімдерінің жекеле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ген түрлерін есепке алу жүйесі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» (</w:t>
      </w:r>
      <w:r w:rsidR="00D2791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МӨЕЖ</w:t>
      </w:r>
      <w:r w:rsidRPr="00936A5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) базасында құру бойынша жұмыс жүргізді.</w:t>
      </w:r>
    </w:p>
    <w:p w:rsidR="008E6B3A" w:rsidRPr="003873DA" w:rsidRDefault="008E6B3A" w:rsidP="0093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</w:pP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Бүгінгі таңда </w:t>
      </w:r>
      <w:r w:rsidR="004233D4" w:rsidRP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елорданың</w:t>
      </w:r>
      <w:r w:rsidR="004233D4" w:rsidRP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, республикалық, облыстық және аудандық маңызы бар қалалардың аумақтарында орналасқан</w:t>
      </w:r>
      <w:r w:rsidR="004233D4" w:rsidRP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</w:t>
      </w:r>
      <w:r w:rsidRP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29 мұнай өңдеу зауыты (3 МӨЗ және 26 шағын МӨЗ) және 3128 автожанармай құю станциялары (ҚР бойынша </w:t>
      </w:r>
      <w:r w:rsidR="004233D4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А</w:t>
      </w:r>
      <w:r w:rsidRPr="009314A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ЖҚС жалпы саны 3240)</w:t>
      </w:r>
      <w:r w:rsidR="004233D4" w:rsidRP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 xml:space="preserve"> </w:t>
      </w:r>
      <w:r w:rsidR="004233D4" w:rsidRPr="004233D4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>МӨЕЖ</w:t>
      </w:r>
      <w:r w:rsidR="004233D4" w:rsidRPr="004233D4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-ге қосылған</w:t>
      </w:r>
      <w:r w:rsidRPr="004233D4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.</w:t>
      </w:r>
      <w:r w:rsidR="004233D4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  <w:t xml:space="preserve"> </w:t>
      </w:r>
      <w:r w:rsidR="00D95AE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</w:t>
      </w:r>
      <w:r w:rsid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МӨЕЖ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>-</w:t>
      </w:r>
      <w:r w:rsid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ге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мұнай өнімдерін сақтау, жеткізу және </w:t>
      </w:r>
      <w:r w:rsid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тиеп-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жөнелту </w:t>
      </w:r>
      <w:r w:rsidR="004233D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>бойынша</w:t>
      </w:r>
      <w:r w:rsidRPr="009314A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</w:rPr>
        <w:t xml:space="preserve"> деректер беріледі. Қазіргі уақытта мұнай өнімдері базаларын (мұнай базаларын) пилоттық режимде қосу бойынша жұмыстар жүргізілуде.</w:t>
      </w:r>
      <w:r w:rsidR="003873DA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/>
        </w:rPr>
        <w:t xml:space="preserve"> </w:t>
      </w:r>
    </w:p>
    <w:p w:rsidR="008E6B3A" w:rsidRPr="009314AA" w:rsidRDefault="008E6B3A" w:rsidP="00931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4AA">
        <w:rPr>
          <w:rFonts w:ascii="Times New Roman" w:hAnsi="Times New Roman" w:cs="Times New Roman"/>
          <w:sz w:val="28"/>
          <w:szCs w:val="28"/>
          <w:lang w:val="kk-KZ"/>
        </w:rPr>
        <w:t>Отырыс қорытындысы бойынша Қоғамдық кеңес мүшелері отырыста қаралған мәселелерді шешу бойынша бірқатар ұсыныстар енгізіп, Энергетика министрлігінің салалық бөлімшелерімен одан әрі ынтымақтастыққа дайын екендіктерін білдірді.</w:t>
      </w:r>
    </w:p>
    <w:p w:rsidR="009314AA" w:rsidRDefault="009314AA" w:rsidP="00931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2FB3" w:rsidRPr="002A70D3" w:rsidRDefault="002A70D3" w:rsidP="00931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70D3">
        <w:rPr>
          <w:rFonts w:ascii="Times New Roman" w:hAnsi="Times New Roman" w:cs="Times New Roman"/>
          <w:b/>
          <w:sz w:val="28"/>
          <w:szCs w:val="28"/>
          <w:lang w:val="kk-KZ"/>
        </w:rPr>
        <w:t>ҚР</w:t>
      </w:r>
      <w:r w:rsidR="009314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Энергетика министр</w:t>
      </w:r>
      <w:r w:rsidRPr="002A70D3">
        <w:rPr>
          <w:rFonts w:ascii="Times New Roman" w:hAnsi="Times New Roman" w:cs="Times New Roman"/>
          <w:b/>
          <w:sz w:val="28"/>
          <w:szCs w:val="28"/>
          <w:lang w:val="kk-KZ"/>
        </w:rPr>
        <w:t>лігінің баспасөз қызметі</w:t>
      </w:r>
    </w:p>
    <w:sectPr w:rsidR="00B42FB3" w:rsidRPr="002A70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60" w:rsidRDefault="00D00E60" w:rsidP="00D00E60">
      <w:pPr>
        <w:spacing w:after="0" w:line="240" w:lineRule="auto"/>
      </w:pPr>
      <w:r>
        <w:separator/>
      </w:r>
    </w:p>
  </w:endnote>
  <w:endnote w:type="continuationSeparator" w:id="0">
    <w:p w:rsidR="00D00E60" w:rsidRDefault="00D00E60" w:rsidP="00D0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60" w:rsidRDefault="00D00E60" w:rsidP="00D00E60">
      <w:pPr>
        <w:spacing w:after="0" w:line="240" w:lineRule="auto"/>
      </w:pPr>
      <w:r>
        <w:separator/>
      </w:r>
    </w:p>
  </w:footnote>
  <w:footnote w:type="continuationSeparator" w:id="0">
    <w:p w:rsidR="00D00E60" w:rsidRDefault="00D00E60" w:rsidP="00D00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3"/>
    <w:rsid w:val="002A70D3"/>
    <w:rsid w:val="003873DA"/>
    <w:rsid w:val="004233D4"/>
    <w:rsid w:val="007F3E84"/>
    <w:rsid w:val="00825518"/>
    <w:rsid w:val="008C6D8C"/>
    <w:rsid w:val="008E6B3A"/>
    <w:rsid w:val="009314AA"/>
    <w:rsid w:val="00936A56"/>
    <w:rsid w:val="009A0D1D"/>
    <w:rsid w:val="00B00E04"/>
    <w:rsid w:val="00D00E60"/>
    <w:rsid w:val="00D27913"/>
    <w:rsid w:val="00D95AEA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D2F8"/>
  <w15:chartTrackingRefBased/>
  <w15:docId w15:val="{402A31D7-71AC-47C3-91CB-44E4BD2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0E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0E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E60"/>
  </w:style>
  <w:style w:type="paragraph" w:styleId="a7">
    <w:name w:val="footer"/>
    <w:basedOn w:val="a"/>
    <w:link w:val="a8"/>
    <w:uiPriority w:val="99"/>
    <w:unhideWhenUsed/>
    <w:rsid w:val="00D00E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12</cp:revision>
  <dcterms:created xsi:type="dcterms:W3CDTF">2023-08-17T03:38:00Z</dcterms:created>
  <dcterms:modified xsi:type="dcterms:W3CDTF">2023-10-19T03:14:00Z</dcterms:modified>
</cp:coreProperties>
</file>